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C271" w14:textId="77777777" w:rsidR="0050092E" w:rsidRDefault="0050092E" w:rsidP="005D465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BOLWARRA PRIMARY SCHOOL</w:t>
      </w:r>
    </w:p>
    <w:p w14:paraId="397B23B2" w14:textId="26FC6F1F" w:rsidR="00E02FFD" w:rsidRPr="005D4655" w:rsidRDefault="00093B12" w:rsidP="005D465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7B2B6586" w:rsidR="00093B12" w:rsidRDefault="005D4655">
      <w:pPr>
        <w:jc w:val="both"/>
      </w:pPr>
      <w:r>
        <w:t xml:space="preserve">Bolwarra P.S. </w:t>
      </w:r>
      <w:r w:rsidR="00093B12">
        <w:t>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lastRenderedPageBreak/>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5BBC5911"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537090">
        <w:t>Bolwarra P.S.,</w:t>
      </w:r>
      <w:r w:rsidR="005D4655">
        <w:t xml:space="preserve"> </w:t>
      </w:r>
      <w:r>
        <w:t xml:space="preserve">they should start with </w:t>
      </w:r>
      <w:r w:rsidR="005D4655">
        <w:t xml:space="preserve">the Wellbeing Teacher. </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1"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3750FC7E" w:rsidR="00A26B46" w:rsidRDefault="003E3CFA">
      <w:pPr>
        <w:jc w:val="both"/>
      </w:pPr>
      <w:r>
        <w:t xml:space="preserve">At </w:t>
      </w:r>
      <w:r w:rsidR="005D4655">
        <w:t xml:space="preserve">Bolwarra P.S. </w:t>
      </w:r>
      <w:r>
        <w:t>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170486F1" w:rsidR="00A275A3" w:rsidRDefault="00A275A3" w:rsidP="00C92EE8">
      <w:pPr>
        <w:jc w:val="both"/>
      </w:pPr>
      <w:r>
        <w:t xml:space="preserve">In responding to a child safety </w:t>
      </w:r>
      <w:r w:rsidRPr="00A275A3">
        <w:t>incident, disclosure, allegation or suspicion</w:t>
      </w:r>
      <w:r>
        <w:t xml:space="preserve">, </w:t>
      </w:r>
      <w:r w:rsidR="005D4655">
        <w:t xml:space="preserve"> Bolwarra P.S. </w:t>
      </w:r>
      <w:r>
        <w:t>will follow:</w:t>
      </w:r>
    </w:p>
    <w:p w14:paraId="61619D67" w14:textId="6350759A" w:rsidR="00A275A3" w:rsidRDefault="00A275A3" w:rsidP="00C92EE8">
      <w:pPr>
        <w:pStyle w:val="ListParagraph"/>
        <w:numPr>
          <w:ilvl w:val="0"/>
          <w:numId w:val="26"/>
        </w:numPr>
        <w:jc w:val="both"/>
      </w:pPr>
      <w:r>
        <w:t xml:space="preserve">the </w:t>
      </w:r>
      <w:hyperlink r:id="rId12"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3"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6A593C37" w:rsidR="00A1370A" w:rsidRDefault="00A1370A" w:rsidP="00C92EE8">
      <w:pPr>
        <w:pStyle w:val="ListParagraph"/>
        <w:numPr>
          <w:ilvl w:val="0"/>
          <w:numId w:val="26"/>
        </w:numPr>
        <w:contextualSpacing w:val="0"/>
        <w:jc w:val="both"/>
      </w:pPr>
      <w:r>
        <w:t xml:space="preserve">our </w:t>
      </w:r>
      <w:r w:rsidRPr="005D4655">
        <w:t xml:space="preserve">Student Wellbeing and Engagement Policy </w:t>
      </w:r>
      <w:r>
        <w:t xml:space="preserve">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3DB1E660" w:rsidR="00057639" w:rsidRDefault="00DA3A92" w:rsidP="00C92EE8">
      <w:pPr>
        <w:pStyle w:val="ListParagraph"/>
        <w:numPr>
          <w:ilvl w:val="0"/>
          <w:numId w:val="29"/>
        </w:numPr>
        <w:contextualSpacing w:val="0"/>
        <w:jc w:val="both"/>
      </w:pPr>
      <w:r>
        <w:t>Notify</w:t>
      </w:r>
      <w:r w:rsidRPr="00D2674E">
        <w:t xml:space="preserve"> </w:t>
      </w:r>
      <w:r w:rsidRPr="005D4655">
        <w:t>the principal</w:t>
      </w:r>
      <w:r w:rsidR="00ED0212" w:rsidRPr="005D4655">
        <w:t>,</w:t>
      </w:r>
      <w:r>
        <w:t xml:space="preserve"> 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217EBF96"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5D4655">
        <w:t>the Principal</w:t>
      </w:r>
      <w:r>
        <w:t xml:space="preserve">. </w:t>
      </w:r>
    </w:p>
    <w:p w14:paraId="08ACFCA2" w14:textId="58BBF891" w:rsidR="00ED0212" w:rsidRDefault="00DA3A92" w:rsidP="00C36AB9">
      <w:pPr>
        <w:pStyle w:val="ListParagraph"/>
        <w:numPr>
          <w:ilvl w:val="0"/>
          <w:numId w:val="29"/>
        </w:numPr>
        <w:contextualSpacing w:val="0"/>
        <w:jc w:val="both"/>
      </w:pPr>
      <w:r>
        <w:t xml:space="preserve">If the </w:t>
      </w:r>
      <w:r w:rsidR="005D4655">
        <w:t xml:space="preserve">Principal </w:t>
      </w:r>
      <w:r>
        <w:t xml:space="preserve">is unavailable, </w:t>
      </w:r>
      <w:r w:rsidR="005D4655">
        <w:t xml:space="preserve">the wellbeing teacher </w:t>
      </w:r>
      <w:r w:rsidRPr="00D2674E">
        <w:t>will take on th</w:t>
      </w:r>
      <w:r>
        <w:t>is</w:t>
      </w:r>
      <w:r w:rsidRPr="00D2674E">
        <w:t xml:space="preserve"> role.</w:t>
      </w:r>
      <w:r w:rsidR="00ED0212">
        <w:t xml:space="preserve"> </w:t>
      </w:r>
    </w:p>
    <w:p w14:paraId="00F4E24A" w14:textId="5789DF07"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t xml:space="preserve"> </w:t>
      </w:r>
      <w:r w:rsidR="005D4655">
        <w:t xml:space="preserve">the Principal </w:t>
      </w:r>
      <w:r w:rsidR="00C36AB9">
        <w:t xml:space="preserve">notify the </w:t>
      </w:r>
      <w:r w:rsidR="000F1C11" w:rsidRPr="005D4655">
        <w:t xml:space="preserve"> </w:t>
      </w:r>
      <w:hyperlink r:id="rId14" w:anchor="regional-office-contact-list" w:history="1">
        <w:r w:rsidR="000F1C11" w:rsidRPr="005D4655">
          <w:rPr>
            <w:rStyle w:val="Hyperlink"/>
          </w:rPr>
          <w:t>relevant</w:t>
        </w:r>
        <w:r w:rsidR="00C36AB9" w:rsidRPr="005D4655">
          <w:rPr>
            <w:rStyle w:val="Hyperlink"/>
          </w:rPr>
          <w:t xml:space="preserve"> regional office</w:t>
        </w:r>
      </w:hyperlink>
      <w:r w:rsidR="00C36AB9" w:rsidRPr="005D4655">
        <w:t xml:space="preserve"> </w:t>
      </w:r>
      <w:r w:rsidR="00C36AB9">
        <w:t xml:space="preserve">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43ED62D4"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5D4655">
        <w:t xml:space="preserve">Principal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208F57D3" w:rsidR="00DA3A92" w:rsidRDefault="00774389" w:rsidP="00C92EE8">
      <w:pPr>
        <w:pStyle w:val="ListParagraph"/>
        <w:ind w:left="357"/>
        <w:contextualSpacing w:val="0"/>
        <w:jc w:val="both"/>
      </w:pPr>
      <w:r>
        <w:t>The</w:t>
      </w:r>
      <w:r w:rsidR="00243004">
        <w:t xml:space="preserve"> </w:t>
      </w:r>
      <w:r w:rsidR="005D4655">
        <w:t xml:space="preserve">Principal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5"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6"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7"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34F8DA37" w:rsidR="009E161D" w:rsidRDefault="005A1E25" w:rsidP="00C92EE8">
      <w:pPr>
        <w:pStyle w:val="ListParagraph"/>
        <w:ind w:left="357"/>
        <w:contextualSpacing w:val="0"/>
        <w:jc w:val="both"/>
      </w:pPr>
      <w:r>
        <w:t xml:space="preserve">The </w:t>
      </w:r>
      <w:r w:rsidR="005D4655">
        <w:t xml:space="preserve">Principal </w:t>
      </w:r>
      <w:r>
        <w:t xml:space="preserve">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8"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7A57604F" w:rsidR="004C48A6" w:rsidRDefault="004C48A6" w:rsidP="008C2040">
      <w:pPr>
        <w:pStyle w:val="ListParagraph"/>
        <w:ind w:left="360"/>
        <w:contextualSpacing w:val="0"/>
        <w:jc w:val="both"/>
        <w:rPr>
          <w:b/>
          <w:bCs/>
        </w:rPr>
      </w:pPr>
      <w:r>
        <w:t xml:space="preserve">The </w:t>
      </w:r>
      <w:r w:rsidR="005D4655">
        <w:t xml:space="preserve">Principal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37DC6DA7" w:rsidR="00DA3A92" w:rsidRDefault="00054AC0" w:rsidP="00C92EE8">
      <w:pPr>
        <w:jc w:val="both"/>
      </w:pPr>
      <w:r w:rsidRPr="00054AC0">
        <w:t>T</w:t>
      </w:r>
      <w:r w:rsidR="00DA3A92">
        <w:t xml:space="preserve">he </w:t>
      </w:r>
      <w:r w:rsidR="005D4655">
        <w:t xml:space="preserve">Principal </w:t>
      </w:r>
      <w:r w:rsidR="00DA3A92">
        <w:t>will ensure that:</w:t>
      </w:r>
    </w:p>
    <w:p w14:paraId="67886458" w14:textId="2064A9C8"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w:t>
      </w:r>
      <w:r w:rsidR="00DA3A92" w:rsidRPr="005D4655">
        <w:t xml:space="preserve">[optional but recommended: using the </w:t>
      </w:r>
      <w:hyperlink r:id="rId19" w:history="1">
        <w:r w:rsidR="00DA3A92" w:rsidRPr="005D4655">
          <w:rPr>
            <w:rStyle w:val="Hyperlink"/>
          </w:rPr>
          <w:t>Responding to Suspected Child Abuse: Template</w:t>
        </w:r>
      </w:hyperlink>
      <w:r w:rsidR="002F7D4C" w:rsidRPr="005D4655">
        <w:t xml:space="preserve"> or the </w:t>
      </w:r>
      <w:hyperlink r:id="rId20" w:history="1">
        <w:r w:rsidR="002F7D4C" w:rsidRPr="005D4655">
          <w:rPr>
            <w:rStyle w:val="Hyperlink"/>
          </w:rPr>
          <w:t>Responding to Student Sexual Offending: template</w:t>
        </w:r>
      </w:hyperlink>
      <w:r w:rsidR="002F7D4C" w:rsidRPr="005D4655">
        <w:t>]</w:t>
      </w:r>
      <w:r w:rsidR="00DA3A92">
        <w:t xml:space="preserve">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705E17B7" w14:textId="2F823A2E" w:rsidR="006C0198" w:rsidRPr="005D4655" w:rsidRDefault="00054AC0">
      <w:pPr>
        <w:pStyle w:val="ListParagraph"/>
        <w:numPr>
          <w:ilvl w:val="0"/>
          <w:numId w:val="15"/>
        </w:numPr>
        <w:spacing w:after="180" w:line="240" w:lineRule="auto"/>
        <w:jc w:val="both"/>
      </w:pPr>
      <w:r>
        <w:t>a</w:t>
      </w:r>
      <w:r w:rsidR="00DA3A92">
        <w:t xml:space="preserve">ll notes and other records relating to the incident, disclosure, allegation or suspicion, including the schools immediate and ongoing actions, are stored securely in </w:t>
      </w:r>
      <w:r w:rsidR="00DA3A92" w:rsidRPr="005D4655">
        <w:t>locked office filing cabinet</w:t>
      </w:r>
      <w:r w:rsidR="005D4655" w:rsidRPr="005D4655">
        <w:t>.</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1"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5D4655">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402A14F3" w:rsidR="00900748" w:rsidRDefault="004F2BA3">
      <w:pPr>
        <w:pStyle w:val="ListParagraph"/>
        <w:numPr>
          <w:ilvl w:val="0"/>
          <w:numId w:val="15"/>
        </w:numPr>
        <w:spacing w:after="180" w:line="240" w:lineRule="auto"/>
        <w:jc w:val="both"/>
      </w:pPr>
      <w:r w:rsidRPr="00900748">
        <w:t xml:space="preserve">Available publicly on our school’s </w:t>
      </w:r>
    </w:p>
    <w:p w14:paraId="7E3D1673" w14:textId="03B03004"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staff training</w:t>
      </w:r>
    </w:p>
    <w:p w14:paraId="654F78E1" w14:textId="77777777" w:rsidR="004F2BA3" w:rsidRPr="005D4655" w:rsidRDefault="004F2BA3">
      <w:pPr>
        <w:pStyle w:val="ListParagraph"/>
        <w:numPr>
          <w:ilvl w:val="0"/>
          <w:numId w:val="15"/>
        </w:numPr>
        <w:spacing w:after="180" w:line="240" w:lineRule="auto"/>
        <w:jc w:val="both"/>
      </w:pPr>
      <w:r w:rsidRPr="005D4655">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EB6554">
      <w:pPr>
        <w:pStyle w:val="ListParagraph"/>
        <w:numPr>
          <w:ilvl w:val="0"/>
          <w:numId w:val="17"/>
        </w:numPr>
        <w:spacing w:before="40" w:after="240" w:line="240" w:lineRule="auto"/>
        <w:jc w:val="both"/>
        <w:rPr>
          <w:color w:val="0563C1" w:themeColor="hyperlink"/>
          <w:u w:val="single"/>
        </w:rPr>
      </w:pPr>
      <w:hyperlink r:id="rId22" w:history="1">
        <w:r w:rsidR="00D946E0" w:rsidRPr="00D946E0">
          <w:rPr>
            <w:rStyle w:val="Hyperlink"/>
          </w:rPr>
          <w:t>Child Safe Standards</w:t>
        </w:r>
      </w:hyperlink>
    </w:p>
    <w:p w14:paraId="03BE43F8" w14:textId="03590D82" w:rsidR="00593762" w:rsidRDefault="00EB6554">
      <w:pPr>
        <w:pStyle w:val="ListParagraph"/>
        <w:numPr>
          <w:ilvl w:val="0"/>
          <w:numId w:val="17"/>
        </w:numPr>
        <w:spacing w:before="40" w:after="240" w:line="240" w:lineRule="auto"/>
        <w:jc w:val="both"/>
        <w:rPr>
          <w:rStyle w:val="Hyperlink"/>
        </w:rPr>
      </w:pPr>
      <w:hyperlink r:id="rId23"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EB6554">
      <w:pPr>
        <w:pStyle w:val="ListParagraph"/>
        <w:numPr>
          <w:ilvl w:val="0"/>
          <w:numId w:val="17"/>
        </w:numPr>
        <w:spacing w:before="40" w:after="240" w:line="240" w:lineRule="auto"/>
        <w:jc w:val="both"/>
        <w:rPr>
          <w:rStyle w:val="Hyperlink"/>
        </w:rPr>
      </w:pPr>
      <w:hyperlink r:id="rId24"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EB6554">
      <w:pPr>
        <w:pStyle w:val="ListParagraph"/>
        <w:numPr>
          <w:ilvl w:val="0"/>
          <w:numId w:val="17"/>
        </w:numPr>
        <w:spacing w:before="40" w:after="240" w:line="240" w:lineRule="auto"/>
        <w:jc w:val="both"/>
        <w:rPr>
          <w:rStyle w:val="Hyperlink"/>
        </w:rPr>
      </w:pPr>
      <w:hyperlink r:id="rId25" w:history="1">
        <w:r w:rsidR="00593762" w:rsidRPr="0013671B">
          <w:rPr>
            <w:rStyle w:val="Hyperlink"/>
          </w:rPr>
          <w:t>Reportable Conduct</w:t>
        </w:r>
      </w:hyperlink>
    </w:p>
    <w:p w14:paraId="2DEFCED6" w14:textId="70BADF21" w:rsidR="003A580E" w:rsidRDefault="00EB6554">
      <w:pPr>
        <w:pStyle w:val="ListParagraph"/>
        <w:numPr>
          <w:ilvl w:val="0"/>
          <w:numId w:val="17"/>
        </w:numPr>
        <w:spacing w:before="40" w:after="240" w:line="240" w:lineRule="auto"/>
        <w:jc w:val="both"/>
        <w:rPr>
          <w:rStyle w:val="Hyperlink"/>
        </w:rPr>
      </w:pPr>
      <w:hyperlink r:id="rId26" w:history="1">
        <w:r w:rsidR="003A580E" w:rsidRPr="003A580E">
          <w:rPr>
            <w:rStyle w:val="Hyperlink"/>
          </w:rPr>
          <w:t>Restraint and Seclusion</w:t>
        </w:r>
      </w:hyperlink>
    </w:p>
    <w:p w14:paraId="57E6C156" w14:textId="4CEAE539" w:rsidR="00966BAB" w:rsidRDefault="00EB6554">
      <w:pPr>
        <w:pStyle w:val="ListParagraph"/>
        <w:numPr>
          <w:ilvl w:val="0"/>
          <w:numId w:val="17"/>
        </w:numPr>
        <w:spacing w:before="40" w:after="240" w:line="240" w:lineRule="auto"/>
        <w:jc w:val="both"/>
        <w:rPr>
          <w:rStyle w:val="Hyperlink"/>
        </w:rPr>
      </w:pPr>
      <w:hyperlink r:id="rId27" w:history="1">
        <w:r w:rsidR="00966BAB" w:rsidRPr="00966BAB">
          <w:rPr>
            <w:rStyle w:val="Hyperlink"/>
          </w:rPr>
          <w:t>Identify child abuse</w:t>
        </w:r>
      </w:hyperlink>
    </w:p>
    <w:p w14:paraId="6A689D43" w14:textId="356B1385" w:rsidR="00966BAB" w:rsidRDefault="00EB6554">
      <w:pPr>
        <w:pStyle w:val="ListParagraph"/>
        <w:numPr>
          <w:ilvl w:val="0"/>
          <w:numId w:val="17"/>
        </w:numPr>
        <w:spacing w:before="40" w:after="240" w:line="240" w:lineRule="auto"/>
        <w:jc w:val="both"/>
        <w:rPr>
          <w:rStyle w:val="Hyperlink"/>
        </w:rPr>
      </w:pPr>
      <w:hyperlink r:id="rId28"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EB6554">
      <w:pPr>
        <w:pStyle w:val="ListParagraph"/>
        <w:numPr>
          <w:ilvl w:val="0"/>
          <w:numId w:val="17"/>
        </w:numPr>
        <w:spacing w:before="40" w:after="240" w:line="240" w:lineRule="auto"/>
        <w:jc w:val="both"/>
        <w:rPr>
          <w:rStyle w:val="Hyperlink"/>
          <w:color w:val="auto"/>
          <w:u w:val="none"/>
          <w:lang w:eastAsia="en-AU"/>
        </w:rPr>
      </w:pPr>
      <w:hyperlink r:id="rId29" w:history="1">
        <w:r w:rsidR="004440D2" w:rsidRPr="004440D2">
          <w:rPr>
            <w:rStyle w:val="Hyperlink"/>
          </w:rPr>
          <w:t>Identify and respond to student sexual offending</w:t>
        </w:r>
      </w:hyperlink>
      <w:r w:rsidR="004440D2">
        <w:rPr>
          <w:rStyle w:val="Hyperlink"/>
        </w:rPr>
        <w:t xml:space="preserve"> </w:t>
      </w:r>
    </w:p>
    <w:p w14:paraId="72908436" w14:textId="63B1CA26" w:rsidR="00593762" w:rsidRDefault="00593762" w:rsidP="005D4655">
      <w:pPr>
        <w:jc w:val="both"/>
        <w:rPr>
          <w:highlight w:val="yellow"/>
        </w:rPr>
      </w:pPr>
      <w:r w:rsidRPr="00593762">
        <w:rPr>
          <w:lang w:eastAsia="en-AU"/>
        </w:rPr>
        <w:t>The following school policies are also relevant to this policy:</w:t>
      </w:r>
      <w:r>
        <w:rPr>
          <w:lang w:eastAsia="en-AU"/>
        </w:rPr>
        <w:t xml:space="preserve"> </w:t>
      </w:r>
    </w:p>
    <w:p w14:paraId="2076820F" w14:textId="7D4A3C24" w:rsidR="00593762" w:rsidRPr="005D4655" w:rsidRDefault="00593762">
      <w:pPr>
        <w:pStyle w:val="ListParagraph"/>
        <w:numPr>
          <w:ilvl w:val="0"/>
          <w:numId w:val="16"/>
        </w:numPr>
        <w:spacing w:line="256" w:lineRule="auto"/>
        <w:jc w:val="both"/>
      </w:pPr>
      <w:r w:rsidRPr="005D4655">
        <w:t>Child Safety Code of Conduct</w:t>
      </w:r>
    </w:p>
    <w:p w14:paraId="2FDCAB94" w14:textId="64620C16" w:rsidR="00593762" w:rsidRPr="005D4655" w:rsidRDefault="00593762">
      <w:pPr>
        <w:pStyle w:val="ListParagraph"/>
        <w:numPr>
          <w:ilvl w:val="0"/>
          <w:numId w:val="16"/>
        </w:numPr>
        <w:spacing w:line="256" w:lineRule="auto"/>
        <w:jc w:val="both"/>
      </w:pPr>
      <w:r w:rsidRPr="005D4655">
        <w:t>Statement of Values and School Philosophy</w:t>
      </w:r>
    </w:p>
    <w:p w14:paraId="3FAF23C2" w14:textId="77777777" w:rsidR="00593762" w:rsidRPr="005D4655" w:rsidRDefault="00593762">
      <w:pPr>
        <w:pStyle w:val="ListParagraph"/>
        <w:numPr>
          <w:ilvl w:val="0"/>
          <w:numId w:val="16"/>
        </w:numPr>
        <w:spacing w:line="256" w:lineRule="auto"/>
        <w:jc w:val="both"/>
      </w:pPr>
      <w:r w:rsidRPr="005D4655">
        <w:t>Student Wellbeing and Engagement Policy</w:t>
      </w:r>
    </w:p>
    <w:p w14:paraId="3CFB9EE5" w14:textId="77777777" w:rsidR="00593762" w:rsidRPr="005D4655" w:rsidRDefault="00593762">
      <w:pPr>
        <w:pStyle w:val="ListParagraph"/>
        <w:numPr>
          <w:ilvl w:val="0"/>
          <w:numId w:val="16"/>
        </w:numPr>
        <w:spacing w:line="256" w:lineRule="auto"/>
        <w:jc w:val="both"/>
      </w:pPr>
      <w:r w:rsidRPr="005D4655">
        <w:t>Volunteer Policy</w:t>
      </w:r>
    </w:p>
    <w:p w14:paraId="1C0B93BB" w14:textId="77777777" w:rsidR="00593762" w:rsidRPr="005D4655" w:rsidRDefault="00593762">
      <w:pPr>
        <w:pStyle w:val="ListParagraph"/>
        <w:numPr>
          <w:ilvl w:val="0"/>
          <w:numId w:val="16"/>
        </w:numPr>
        <w:spacing w:line="256" w:lineRule="auto"/>
        <w:jc w:val="both"/>
      </w:pPr>
      <w:r w:rsidRPr="005D4655">
        <w:t>Duty of Care Policy</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1"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2C1B307D" w:rsidR="004F2BA3" w:rsidRPr="00EC110D" w:rsidRDefault="00537090" w:rsidP="00280FE3">
            <w:pPr>
              <w:spacing w:line="259" w:lineRule="auto"/>
              <w:rPr>
                <w:rFonts w:ascii="Calibri" w:eastAsia="Calibri" w:hAnsi="Calibri" w:cs="Calibri"/>
              </w:rPr>
            </w:pPr>
            <w:r>
              <w:rPr>
                <w:rFonts w:ascii="Calibri" w:eastAsia="Calibri" w:hAnsi="Calibri" w:cs="Calibri"/>
              </w:rPr>
              <w:t>08/06/22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2105D9A9" w:rsidR="004F2BA3" w:rsidRPr="00EC110D" w:rsidRDefault="00537090" w:rsidP="00280FE3">
            <w:pPr>
              <w:rPr>
                <w:rFonts w:ascii="Calibri" w:eastAsia="Calibri" w:hAnsi="Calibri" w:cs="Calibri"/>
              </w:rPr>
            </w:pPr>
            <w:r>
              <w:rPr>
                <w:rFonts w:ascii="Calibri" w:eastAsia="Times New Roman" w:hAnsi="Calibri" w:cs="Times New Roman"/>
                <w:lang w:eastAsia="en-AU"/>
              </w:rPr>
              <w:t>School Council  15/06/22</w:t>
            </w:r>
            <w:r w:rsidR="004F2BA3" w:rsidRPr="00EC110D">
              <w:rPr>
                <w:rFonts w:ascii="Calibri" w:eastAsia="Times New Roman" w:hAnsi="Calibri" w:cs="Times New Roman"/>
                <w:lang w:eastAsia="en-AU"/>
              </w:rPr>
              <w:t xml:space="preserve"> </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4EB13864" w:rsidR="004F2BA3" w:rsidRPr="00EC110D" w:rsidRDefault="00537090" w:rsidP="00280FE3">
            <w:pPr>
              <w:spacing w:line="259" w:lineRule="auto"/>
              <w:rPr>
                <w:rFonts w:ascii="Calibri" w:eastAsia="Calibri" w:hAnsi="Calibri" w:cs="Calibri"/>
              </w:rPr>
            </w:pPr>
            <w:r>
              <w:rPr>
                <w:lang w:eastAsia="en-AU"/>
              </w:rPr>
              <w:t>2024</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9D17DC7" w:rsidR="00DA3A92" w:rsidRDefault="00DA3A92">
      <w:pPr>
        <w:jc w:val="both"/>
      </w:pPr>
      <w:r>
        <w:t xml:space="preserve">A mandatory reporter who fails to comply with this legal obligation may be committing a criminal offence. It is important for all staff at </w:t>
      </w:r>
      <w:r w:rsidR="002F586D">
        <w:t xml:space="preserve">Bolwarra P.S. </w:t>
      </w:r>
      <w:r>
        <w:t xml:space="preserve">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159654F5" w:rsidR="00DA3A92" w:rsidRDefault="00DA3A92">
      <w:pPr>
        <w:jc w:val="both"/>
      </w:pPr>
      <w:r>
        <w:t xml:space="preserve">At our school, all mandated school staff must undertake the </w:t>
      </w:r>
      <w:r>
        <w:rPr>
          <w:i/>
        </w:rPr>
        <w:t xml:space="preserve">Mandatory Reporting and Other Obligations eLearning Module </w:t>
      </w:r>
      <w:r>
        <w:t xml:space="preserve">annually. </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2F586D">
        <w:rPr>
          <w:b/>
          <w:color w:val="auto"/>
        </w:rPr>
        <w:t>Child FIRST/Orange Door</w:t>
      </w:r>
    </w:p>
    <w:p w14:paraId="0DC4C4FA" w14:textId="6C7BE61F"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2F586D" w:rsidRPr="002F586D">
        <w:rPr>
          <w:rFonts w:asciiTheme="minorHAnsi" w:hAnsiTheme="minorHAnsi" w:cstheme="minorHAnsi"/>
        </w:rPr>
        <w:t>Bolwarra P.S.</w:t>
      </w:r>
      <w:r w:rsidR="002F586D">
        <w:t xml:space="preserve"> </w:t>
      </w:r>
      <w:r w:rsidRPr="00883318">
        <w:rPr>
          <w:rFonts w:asciiTheme="minorHAnsi" w:hAnsiTheme="minorHAnsi"/>
          <w:color w:val="auto"/>
          <w:sz w:val="22"/>
        </w:rPr>
        <w:t xml:space="preserve">we also encourage staff to make a referral to </w:t>
      </w:r>
      <w:r w:rsidRPr="00537090">
        <w:rPr>
          <w:rFonts w:asciiTheme="minorHAnsi" w:hAnsiTheme="minorHAnsi"/>
          <w:color w:val="auto"/>
          <w:sz w:val="22"/>
        </w:rPr>
        <w:t>Child FIRST</w:t>
      </w:r>
      <w:r w:rsidR="005C140E" w:rsidRPr="00537090">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1"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 xml:space="preserve">This may include removing the adult (ie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4"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0A33" w14:textId="77777777" w:rsidR="00EB6554" w:rsidRDefault="00EB6554" w:rsidP="00E87067">
      <w:pPr>
        <w:spacing w:after="0" w:line="240" w:lineRule="auto"/>
      </w:pPr>
      <w:r>
        <w:separator/>
      </w:r>
    </w:p>
  </w:endnote>
  <w:endnote w:type="continuationSeparator" w:id="0">
    <w:p w14:paraId="2891F3DB" w14:textId="77777777" w:rsidR="00EB6554" w:rsidRDefault="00EB6554" w:rsidP="00E87067">
      <w:pPr>
        <w:spacing w:after="0" w:line="240" w:lineRule="auto"/>
      </w:pPr>
      <w:r>
        <w:continuationSeparator/>
      </w:r>
    </w:p>
  </w:endnote>
  <w:endnote w:type="continuationNotice" w:id="1">
    <w:p w14:paraId="24AD62EF" w14:textId="77777777" w:rsidR="00EB6554" w:rsidRDefault="00EB6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429D" w14:textId="77777777" w:rsidR="00EB6554" w:rsidRDefault="00EB6554" w:rsidP="00E87067">
      <w:pPr>
        <w:spacing w:after="0" w:line="240" w:lineRule="auto"/>
      </w:pPr>
      <w:r>
        <w:separator/>
      </w:r>
    </w:p>
  </w:footnote>
  <w:footnote w:type="continuationSeparator" w:id="0">
    <w:p w14:paraId="19336C04" w14:textId="77777777" w:rsidR="00EB6554" w:rsidRDefault="00EB6554" w:rsidP="00E87067">
      <w:pPr>
        <w:spacing w:after="0" w:line="240" w:lineRule="auto"/>
      </w:pPr>
      <w:r>
        <w:continuationSeparator/>
      </w:r>
    </w:p>
  </w:footnote>
  <w:footnote w:type="continuationNotice" w:id="1">
    <w:p w14:paraId="3C1417F3" w14:textId="77777777" w:rsidR="00EB6554" w:rsidRDefault="00EB65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8"/>
  </w:num>
  <w:num w:numId="4">
    <w:abstractNumId w:val="1"/>
  </w:num>
  <w:num w:numId="5">
    <w:abstractNumId w:val="9"/>
  </w:num>
  <w:num w:numId="6">
    <w:abstractNumId w:val="32"/>
  </w:num>
  <w:num w:numId="7">
    <w:abstractNumId w:val="10"/>
  </w:num>
  <w:num w:numId="8">
    <w:abstractNumId w:val="14"/>
  </w:num>
  <w:num w:numId="9">
    <w:abstractNumId w:val="24"/>
  </w:num>
  <w:num w:numId="10">
    <w:abstractNumId w:val="8"/>
  </w:num>
  <w:num w:numId="11">
    <w:abstractNumId w:val="31"/>
  </w:num>
  <w:num w:numId="12">
    <w:abstractNumId w:val="25"/>
  </w:num>
  <w:num w:numId="13">
    <w:abstractNumId w:val="3"/>
  </w:num>
  <w:num w:numId="14">
    <w:abstractNumId w:val="15"/>
  </w:num>
  <w:num w:numId="15">
    <w:abstractNumId w:val="5"/>
  </w:num>
  <w:num w:numId="16">
    <w:abstractNumId w:val="26"/>
  </w:num>
  <w:num w:numId="17">
    <w:abstractNumId w:val="2"/>
  </w:num>
  <w:num w:numId="18">
    <w:abstractNumId w:val="0"/>
  </w:num>
  <w:num w:numId="19">
    <w:abstractNumId w:val="13"/>
  </w:num>
  <w:num w:numId="20">
    <w:abstractNumId w:val="20"/>
  </w:num>
  <w:num w:numId="21">
    <w:abstractNumId w:val="29"/>
  </w:num>
  <w:num w:numId="22">
    <w:abstractNumId w:val="19"/>
  </w:num>
  <w:num w:numId="23">
    <w:abstractNumId w:val="21"/>
  </w:num>
  <w:num w:numId="24">
    <w:abstractNumId w:val="12"/>
  </w:num>
  <w:num w:numId="25">
    <w:abstractNumId w:val="23"/>
  </w:num>
  <w:num w:numId="26">
    <w:abstractNumId w:val="17"/>
  </w:num>
  <w:num w:numId="27">
    <w:abstractNumId w:val="27"/>
  </w:num>
  <w:num w:numId="28">
    <w:abstractNumId w:val="6"/>
  </w:num>
  <w:num w:numId="29">
    <w:abstractNumId w:val="28"/>
  </w:num>
  <w:num w:numId="30">
    <w:abstractNumId w:val="22"/>
  </w:num>
  <w:num w:numId="31">
    <w:abstractNumId w:val="7"/>
  </w:num>
  <w:num w:numId="32">
    <w:abstractNumId w:val="4"/>
  </w:num>
  <w:num w:numId="33">
    <w:abstractNumId w:val="33"/>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5DBF"/>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86D"/>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092E"/>
    <w:rsid w:val="005049B3"/>
    <w:rsid w:val="005064B0"/>
    <w:rsid w:val="00522246"/>
    <w:rsid w:val="00523666"/>
    <w:rsid w:val="0052469F"/>
    <w:rsid w:val="00525604"/>
    <w:rsid w:val="005260FD"/>
    <w:rsid w:val="0053328A"/>
    <w:rsid w:val="0053669A"/>
    <w:rsid w:val="00537090"/>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D4655"/>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B6554"/>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stusexual.aspx" TargetMode="External"/><Relationship Id="rId18" Type="http://schemas.openxmlformats.org/officeDocument/2006/relationships/hyperlink" Target="https://www.education.vic.gov.au/school/teachers/health/childprotection/Pages/actionthree.aspx"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education.vic.gov.au/Documents/about/programs/health/protect/SSO_ReportingTemplate.doc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health/childprotection/Pages/identify.aspx" TargetMode="External"/><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rvices.educationapps.vic.gov.au/edusafeplus"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Documents/about/programs/health/protect/PROTECT_Schoolstemplate.pdf"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ontact-us-department-education-and-training"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3.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4.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Lee Gibbons</cp:lastModifiedBy>
  <cp:revision>5</cp:revision>
  <dcterms:created xsi:type="dcterms:W3CDTF">2022-05-26T06:01:00Z</dcterms:created>
  <dcterms:modified xsi:type="dcterms:W3CDTF">2023-03-10T00:55:00Z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